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80"/>
        </w:rPr>
        <w:t>Инвертор для асинхронного двигателя</w:t>
      </w:r>
    </w:p>
    <w:p w:rsidR="00C31206" w:rsidRDefault="00C31206" w:rsidP="00C31206">
      <w:pPr>
        <w:pStyle w:val="a3"/>
        <w:rPr>
          <w:rFonts w:ascii="Arial" w:hAnsi="Arial" w:cs="Arial"/>
        </w:rPr>
      </w:pPr>
      <w:hyperlink r:id="rId4" w:history="1">
        <w:r>
          <w:rPr>
            <w:rStyle w:val="a4"/>
            <w:rFonts w:ascii="Arial" w:hAnsi="Arial" w:cs="Arial"/>
          </w:rPr>
          <w:t>Энциклопедия радиоэлектроники и электротехники</w:t>
        </w:r>
      </w:hyperlink>
      <w:r>
        <w:rPr>
          <w:rFonts w:ascii="Arial" w:hAnsi="Arial" w:cs="Arial"/>
        </w:rPr>
        <w:t xml:space="preserve"> / </w:t>
      </w:r>
      <w:hyperlink r:id="rId5" w:history="1">
        <w:r>
          <w:rPr>
            <w:rStyle w:val="a4"/>
            <w:rFonts w:ascii="Arial" w:hAnsi="Arial" w:cs="Arial"/>
          </w:rPr>
          <w:t>Преобразователи напряжения, выпрямители, инверторы</w:t>
        </w:r>
      </w:hyperlink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Предлагаемый инвертор состоит из микроконтроллера, узла защиты от превышения допустимого тока нагрузки и мощных коммутаторов напряжения на IGBT. управляемых специализированными микросхемами-драйверами.</w:t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715000" cy="4145280"/>
            <wp:effectExtent l="19050" t="0" r="0" b="0"/>
            <wp:docPr id="1" name="Рисунок 1" descr="Инвертор для асинхронного двигат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вертор для асинхронного двигател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14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Рис. 1</w:t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На рис. 1 представлена схема инвертора.</w:t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Тактовая частота микроконтроллера задана внешней цепью R5R6C2 Входящим в нее подстроенным резистором R5 можно ее установить такой, чтобы частота сформированного трехфазного напряжения соответствовала требуемой. На выходах RBO-RB5 микроконтроллера формируются сигналы управления узлами А1-A3 - мощными коммутаторами напряжения 300 В. Эти узлы идентичны и построены по стандартной схеме. При желании три установленные в них микросхемы IR2110 можно заменить одной - IR2130 На выходе RB7 микроконтроллера формируются импульсы установки триггера токовой защиты в исходное состояние.</w:t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Трехфазное напряжение близкой к синусоидальной формы образуется на выходах ХТЗ-ХТ5 инвертора за счет программного изменения соотношения интервалов открытого и закрытого состояний "верхних" и "нижних" плеч коммутаторов А1- A3. В каждой фазе формируется по 36 импульсов переменной </w:t>
      </w:r>
      <w:r>
        <w:rPr>
          <w:rFonts w:ascii="Arial" w:hAnsi="Arial" w:cs="Arial"/>
        </w:rPr>
        <w:lastRenderedPageBreak/>
        <w:t>длительности на период выходного напряжения Больше, к сожалению, не позволяют ограниченные ресурсы примененного микроконтроллера.</w:t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Датчиком тока нагрузки инвертора для узла защиты от превышения его допустимого значения служит резистор R10, включенный в общую минусовую цепь питания коммутаторов А1- A3. Если падение напряжения на этом резисторе превысит 1,7 В, изменяется логический уровень напряжения на выходе компаратора DA1, что "перебрасывает" триггер из элементов DD2.1, DD2.2 в состояние с высоким уровнем на выходе элемента DD2.2. Этот уровень, поступая в узлы А1- A3 запрещает работу установленных там микросхем-драйверов, что приводит к немедленному закрыванию всех IGBT и к прекращению тока во всех трех фазах подключенного к инвертору электродвигателя Триггер возвращается в исходное состояние по сигналу микроконтроллера. Порог срабатывания защиты устанавливают </w:t>
      </w:r>
      <w:proofErr w:type="spellStart"/>
      <w:r>
        <w:rPr>
          <w:rFonts w:ascii="Arial" w:hAnsi="Arial" w:cs="Arial"/>
        </w:rPr>
        <w:t>подстроечным</w:t>
      </w:r>
      <w:proofErr w:type="spellEnd"/>
      <w:r>
        <w:rPr>
          <w:rFonts w:ascii="Arial" w:hAnsi="Arial" w:cs="Arial"/>
        </w:rPr>
        <w:t xml:space="preserve"> резистором R1.</w:t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Источник напряжения 300 В собран по схеме, предложенной Э </w:t>
      </w:r>
      <w:proofErr w:type="spellStart"/>
      <w:r>
        <w:rPr>
          <w:rFonts w:ascii="Arial" w:hAnsi="Arial" w:cs="Arial"/>
        </w:rPr>
        <w:t>Мурадханяном</w:t>
      </w:r>
      <w:proofErr w:type="spellEnd"/>
      <w:r>
        <w:rPr>
          <w:rFonts w:ascii="Arial" w:hAnsi="Arial" w:cs="Arial"/>
        </w:rPr>
        <w:t xml:space="preserve"> и Э </w:t>
      </w:r>
      <w:proofErr w:type="spellStart"/>
      <w:r>
        <w:rPr>
          <w:rFonts w:ascii="Arial" w:hAnsi="Arial" w:cs="Arial"/>
        </w:rPr>
        <w:t>Пилипосяном</w:t>
      </w:r>
      <w:proofErr w:type="spellEnd"/>
      <w:r>
        <w:rPr>
          <w:rFonts w:ascii="Arial" w:hAnsi="Arial" w:cs="Arial"/>
        </w:rPr>
        <w:t xml:space="preserve"> в статье "Регулируемый выпрямитель для питания электродвигателей" ("Радио", 2006, №11, с. 40-43) с учетом поправки в "Радио", 2007, № 6, с. 50. Источник был дополнен сетевым фильтром При эксплуатации инвертора важно обеспечить очередность включения питающего напряжения. Первым напряжение 220 В подается на трансформатор Т1 (рис 1) и лишь затем включается напряжение 300 В.</w:t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Инвертор был проверен при работе с асинхронным трехфазным двигателем мощностью 1 кВт, обмотки которого были соединены треугольником. Форма тока в фазах, проверенная с помощью осциллографа, подключенного через трансформатор тока, оказалась практически синусоидальной. При проверке было выяснено, что пусковой момент на валу двигателя недостаточен, а пусковой ток слишком велик.</w:t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Тот факт, что выходное напряжение источника 300 В после его включения плавно нарастает в течение приблизительно 3 с, был использован для устранения указанных недостатков путем плавного пуска двигателя. Для этого необходимо изменять частоту трехфазного напряжения пропорционально текущему значению напряжения источника 300 В Чтобы реализовать эту идею, микроконтроллер PIC16F84 был заменен на PIC16F676, имеющий встроенный АЦП.</w:t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810000" cy="1691640"/>
            <wp:effectExtent l="19050" t="0" r="0" b="0"/>
            <wp:docPr id="2" name="Рисунок 2" descr="Инвертор для асинхронного двигат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вертор для асинхронного двигател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Рис. 2</w:t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Схема замены показана на рис. 2.</w:t>
      </w:r>
    </w:p>
    <w:p w:rsidR="00C31206" w:rsidRDefault="00C31206" w:rsidP="00C3120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программу микроконтроллера PIC16F676 введен анализ текущего значения напряжения источника 300 В. При его изменении от 0 до 300 В частота формируемого трехфазного напряжения нарастает от 12 до 50 Гц и в дальнейшем остается равной достигнутому значению.</w:t>
      </w:r>
    </w:p>
    <w:p w:rsidR="00AD65C8" w:rsidRDefault="00AD65C8"/>
    <w:sectPr w:rsidR="00AD65C8" w:rsidSect="00AD6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31206"/>
    <w:rsid w:val="00AD65C8"/>
    <w:rsid w:val="00C31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1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3120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31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2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diagram.com.ua/list/24.shtml" TargetMode="External"/><Relationship Id="rId4" Type="http://schemas.openxmlformats.org/officeDocument/2006/relationships/hyperlink" Target="http://www.diagram.com.ua/list/index.s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570</Words>
  <Characters>3253</Characters>
  <Application>Microsoft Office Word</Application>
  <DocSecurity>0</DocSecurity>
  <Lines>27</Lines>
  <Paragraphs>7</Paragraphs>
  <ScaleCrop>false</ScaleCrop>
  <Company>Microsoft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</dc:creator>
  <cp:lastModifiedBy>AL</cp:lastModifiedBy>
  <cp:revision>1</cp:revision>
  <dcterms:created xsi:type="dcterms:W3CDTF">2012-02-22T11:17:00Z</dcterms:created>
  <dcterms:modified xsi:type="dcterms:W3CDTF">2012-02-22T11:18:00Z</dcterms:modified>
</cp:coreProperties>
</file>